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05.08.2024 N 528</w:t>
              <w:br/>
              <w:t xml:space="preserve">"О внесении изменений в приказ Министерства просвещения Российской Федерации от 27 ноября 2020 г. N 678 "Об утверждении Порядка проведения всероссийской олимпиады школьников"</w:t>
              <w:br/>
              <w:t xml:space="preserve">(Зарегистрировано в Минюсте России 03.09.2024 N 79370)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сентября 2024 г. N 79370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августа 2024 г. N 528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ПРИКАЗ МИНИСТЕРСТВА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27 НОЯБРЯ 2020 Г. N 678 "ОБ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ВСЕРОССИЙСКОЙ ОЛИМПИАДЫ ШКОЛЬНИКОВ"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3 статьи 77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4.2.33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0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27 ноября 2020 г. N 678 "Об утверждении Порядка проведения всероссийской олимпиады школьников" (зарегистрирован Министерством юстиции Российской Федерации 5 марта 2021 г., регистрационный N 62664),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 г., регистрационный N 65495), от 14 февраля 2022 г. N 73 (зарегистрирован Министерством юстиции Российской Федерации 17 марта 2022 г., регистрационный N 67780) и от 26 января 2023 г. N 55 (зарегистрирован Министерством юстиции Российской Федерации 6 марта 2023 г., регистрационный N 72537).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2024 г. N 528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ПРИКАЗ МИНИСТЕРСТВА ПРОСВЕЩЕНИЯ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27 НОЯБРЯ 2020 Г. N 678</w:t>
      </w:r>
    </w:p>
    <w:p>
      <w:pPr>
        <w:pStyle w:val="2"/>
        <w:jc w:val="center"/>
      </w:pPr>
      <w:r>
        <w:rPr>
          <w:sz w:val="20"/>
        </w:rPr>
        <w:t xml:space="preserve">"ОБ УТВЕРЖДЕНИИ ПОРЯДКА ПРОВЕДЕНИЯ ВСЕРОССИЙСКОЙ</w:t>
      </w:r>
    </w:p>
    <w:p>
      <w:pPr>
        <w:pStyle w:val="2"/>
        <w:jc w:val="center"/>
      </w:pPr>
      <w:r>
        <w:rPr>
          <w:sz w:val="20"/>
        </w:rPr>
        <w:t xml:space="preserve">ОЛИМПИАДЫ ШКОЛЬНИКОВ"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1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Пункт 3.1</w:t>
        </w:r>
      </w:hyperlink>
      <w:r>
        <w:rPr>
          <w:sz w:val="20"/>
        </w:rPr>
        <w:t xml:space="preserve"> приказа Министерства просвещения Российской Федерации от 27 ноября 2020 г. N 678 "Об утверждении Порядка проведения всероссийской олимпиады школьников" (зарегистрирован Министерством юстиции Российской Федерации 5 марта 2021 г., регистрационный N 62664),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 г., регистрационный N 65495), от 14 февраля 2022 г. N 73 (зарегистрирован Министерством юстиции Российской Федерации 17 марта 2022 г., регистрационный N 67780) и от 26 января 2023 г. N 55 (зарегистрирован Министерством юстиции Российской Федерации 6 марта 2023 г., регистрационный N 72537) (далее - приказ N 678),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Установить, что начиная с 2024/25 учебного года всероссийская олимпиада школьников по общеобразовательному предмету "Труд (технология)" проводится по профилям: "Культура дома, дизайн и технология", "Техника, технология и техническое творчество", "Информационная безопасность" и "Робототехника".".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2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проведения всероссийской олимпиады школьников, утвержденном приказом N 678: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3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слова "технология, основы безопасности жизнедеятельности" заменить словами "труд (технология), основы безопасности и защиты Родины";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4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пункт 50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проходному баллу), количества победителей и призеров олимпиады года, предшествующего году проведения олимпиады, и количества участников по квоте (далее вместе - приглашенные участники заключительного этапа олимпиады).";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5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пункте 51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после слов "одинаковое количество" дополнить словом "приглашенных", слова "по проходному баллу"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инпросвещения России от 27.11.2020 N 678 (ред. от 26.01.2023) &quot;Об утверждении Порядка проведения всероссийской олимпиады школьников&quot; (Зарегистрировано в Минюсте России 05.03.2021 N 62664) ------------ Недействующая редакция {КонсультантПлюс}">
        <w:r>
          <w:rPr>
            <w:sz w:val="20"/>
            <w:color w:val="0000ff"/>
          </w:rPr>
          <w:t xml:space="preserve">абзац четвертый</w:t>
        </w:r>
      </w:hyperlink>
      <w:r>
        <w:rPr>
          <w:sz w:val="20"/>
        </w:rPr>
        <w:t xml:space="preserve"> после слов "общее количество" дополнить словом "приглашенных", слова "Центральным оргкомитетом олимпиады" заменить словом "Министерством", слова "по проходному баллу"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05.08.2024 N 528</w:t>
            <w:br/>
            <w:t>"О внесении изменений в приказ Министерства просвещения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336&amp;dst=1038" TargetMode = "External"/>
	<Relationship Id="rId8" Type="http://schemas.openxmlformats.org/officeDocument/2006/relationships/hyperlink" Target="https://login.consultant.ru/link/?req=doc&amp;base=LAW&amp;n=480734&amp;dst=100015" TargetMode = "External"/>
	<Relationship Id="rId9" Type="http://schemas.openxmlformats.org/officeDocument/2006/relationships/hyperlink" Target="https://login.consultant.ru/link/?req=doc&amp;base=LAW&amp;n=480734&amp;dst=100054" TargetMode = "External"/>
	<Relationship Id="rId10" Type="http://schemas.openxmlformats.org/officeDocument/2006/relationships/hyperlink" Target="https://login.consultant.ru/link/?req=doc&amp;base=LAW&amp;n=441431" TargetMode = "External"/>
	<Relationship Id="rId11" Type="http://schemas.openxmlformats.org/officeDocument/2006/relationships/hyperlink" Target="https://login.consultant.ru/link/?req=doc&amp;base=LAW&amp;n=441431&amp;dst=1" TargetMode = "External"/>
	<Relationship Id="rId12" Type="http://schemas.openxmlformats.org/officeDocument/2006/relationships/hyperlink" Target="https://login.consultant.ru/link/?req=doc&amp;base=LAW&amp;n=441431&amp;dst=100020" TargetMode = "External"/>
	<Relationship Id="rId13" Type="http://schemas.openxmlformats.org/officeDocument/2006/relationships/hyperlink" Target="https://login.consultant.ru/link/?req=doc&amp;base=LAW&amp;n=441431&amp;dst=100026" TargetMode = "External"/>
	<Relationship Id="rId14" Type="http://schemas.openxmlformats.org/officeDocument/2006/relationships/hyperlink" Target="https://login.consultant.ru/link/?req=doc&amp;base=LAW&amp;n=441431&amp;dst=78" TargetMode = "External"/>
	<Relationship Id="rId15" Type="http://schemas.openxmlformats.org/officeDocument/2006/relationships/hyperlink" Target="https://login.consultant.ru/link/?req=doc&amp;base=LAW&amp;n=441431&amp;dst=81" TargetMode = "External"/>
	<Relationship Id="rId16" Type="http://schemas.openxmlformats.org/officeDocument/2006/relationships/hyperlink" Target="https://login.consultant.ru/link/?req=doc&amp;base=LAW&amp;n=441431&amp;dst=81" TargetMode = "External"/>
	<Relationship Id="rId17" Type="http://schemas.openxmlformats.org/officeDocument/2006/relationships/hyperlink" Target="https://login.consultant.ru/link/?req=doc&amp;base=LAW&amp;n=441431&amp;dst=10024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05.08.2024 N 528
"О внесении изменений в приказ Министерства просвещения Российской Федерации от 27 ноября 2020 г. N 678 "Об утверждении Порядка проведения всероссийской олимпиады школьников"
(Зарегистрировано в Минюсте России 03.09.2024 N 79370)</dc:title>
  <dcterms:created xsi:type="dcterms:W3CDTF">2024-09-17T07:15:00Z</dcterms:created>
</cp:coreProperties>
</file>